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F0" w:rsidRDefault="007024F0" w:rsidP="007024F0">
      <w:pPr>
        <w:pStyle w:val="msonormalmailrucssattributepostfix"/>
        <w:shd w:val="clear" w:color="auto" w:fill="FFFFFF"/>
        <w:spacing w:before="20" w:beforeAutospacing="0" w:after="20" w:afterAutospacing="0"/>
        <w:ind w:firstLine="780"/>
        <w:rPr>
          <w:rFonts w:ascii="Arial" w:hAnsi="Arial" w:cs="Arial"/>
          <w:color w:val="000000"/>
          <w:sz w:val="20"/>
          <w:szCs w:val="20"/>
        </w:rPr>
      </w:pPr>
      <w:r>
        <w:rPr>
          <w:color w:val="222222"/>
          <w:sz w:val="28"/>
          <w:szCs w:val="28"/>
        </w:rPr>
        <w:t>Курение является пагубной зависимостью, приводящей к проблемам со здоровьем. С любителями никотина давно борется правительство, поэтому был принят антитабачный закон.                                                                                             </w:t>
      </w:r>
    </w:p>
    <w:p w:rsidR="007024F0" w:rsidRDefault="007024F0" w:rsidP="007024F0">
      <w:pPr>
        <w:pStyle w:val="msonormalmailrucssattributepostfix"/>
        <w:shd w:val="clear" w:color="auto" w:fill="FFFFFF"/>
        <w:spacing w:before="20" w:beforeAutospacing="0" w:after="20" w:afterAutospacing="0"/>
        <w:ind w:firstLine="780"/>
        <w:rPr>
          <w:rFonts w:ascii="Arial" w:hAnsi="Arial" w:cs="Arial"/>
          <w:color w:val="000000"/>
          <w:sz w:val="20"/>
          <w:szCs w:val="20"/>
        </w:rPr>
      </w:pPr>
      <w:r>
        <w:rPr>
          <w:color w:val="222222"/>
          <w:sz w:val="28"/>
          <w:szCs w:val="28"/>
        </w:rPr>
        <w:t>Законом против табака преследуется охрана некурящих людей от вредного воздействия дыма, оздоровление населения, улучшение состояния окружающей среды и, конечно же, профилактика увеличения потребления табака несовершеннолетними.                                                                                                    </w:t>
      </w:r>
    </w:p>
    <w:p w:rsidR="007024F0" w:rsidRDefault="007024F0" w:rsidP="007024F0">
      <w:pPr>
        <w:pStyle w:val="msonormalmailrucssattributepostfix"/>
        <w:shd w:val="clear" w:color="auto" w:fill="FFFFFF"/>
        <w:spacing w:before="20" w:beforeAutospacing="0" w:after="20" w:afterAutospacing="0"/>
        <w:ind w:firstLine="78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гражданин пренебрегает принципами законодательства, правоохранительные органы имеют право наложить на него административные взыскания. Размер штрафа будет зависеть от того, какое именно нарушение совершил гражданин.</w:t>
      </w:r>
    </w:p>
    <w:p w:rsidR="007024F0" w:rsidRDefault="007024F0" w:rsidP="007024F0">
      <w:pPr>
        <w:pStyle w:val="msonormalmailrucssattributepostfix"/>
        <w:shd w:val="clear" w:color="auto" w:fill="FFFFFF"/>
        <w:spacing w:before="0" w:beforeAutospacing="0" w:after="20" w:afterAutospacing="0" w:line="338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FF0000"/>
          <w:sz w:val="28"/>
          <w:szCs w:val="28"/>
        </w:rPr>
        <w:t>Административный штраф за курение в общественных местах может  применяться в следующих случаях:</w:t>
      </w:r>
    </w:p>
    <w:p w:rsidR="007024F0" w:rsidRDefault="007024F0" w:rsidP="007024F0">
      <w:pPr>
        <w:pStyle w:val="msonormalmailrucssattributepostfix"/>
        <w:shd w:val="clear" w:color="auto" w:fill="FFFFFF"/>
        <w:spacing w:before="0" w:beforeAutospacing="0" w:after="20" w:afterAutospacing="0" w:line="31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Гражданин курит в том месте, которое относительно законодательства считается запрещенным. Представитель власти имеет право выписать штраф в размере от </w:t>
      </w:r>
      <w:r w:rsidRPr="007024F0">
        <w:rPr>
          <w:rFonts w:ascii="Arial" w:hAnsi="Arial" w:cs="Arial"/>
          <w:color w:val="000000"/>
          <w:sz w:val="28"/>
          <w:szCs w:val="28"/>
        </w:rPr>
        <w:t>500</w:t>
      </w:r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р. до</w:t>
      </w:r>
      <w:proofErr w:type="gramStart"/>
      <w:r w:rsidRPr="007024F0">
        <w:rPr>
          <w:rFonts w:ascii="Arial" w:hAnsi="Arial" w:cs="Arial"/>
          <w:color w:val="000000"/>
          <w:sz w:val="28"/>
          <w:szCs w:val="28"/>
        </w:rPr>
        <w:t>1</w:t>
      </w:r>
      <w:proofErr w:type="gramEnd"/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 w:rsidRPr="007024F0">
        <w:rPr>
          <w:rFonts w:ascii="Arial" w:hAnsi="Arial" w:cs="Arial"/>
          <w:color w:val="000000"/>
          <w:sz w:val="28"/>
          <w:szCs w:val="28"/>
        </w:rPr>
        <w:t>500</w:t>
      </w:r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р., при этом выписывается административный протокол;</w:t>
      </w:r>
    </w:p>
    <w:p w:rsidR="007024F0" w:rsidRDefault="007024F0" w:rsidP="007024F0">
      <w:pPr>
        <w:pStyle w:val="msonormalmailrucssattributepostfix"/>
        <w:shd w:val="clear" w:color="auto" w:fill="FFFFFF"/>
        <w:spacing w:before="180" w:beforeAutospacing="0" w:after="0" w:afterAutospacing="0" w:line="31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При курении на детской площадке размер штрафа увеличивается от </w:t>
      </w:r>
      <w:r w:rsidRPr="007024F0">
        <w:rPr>
          <w:rFonts w:ascii="Arial" w:hAnsi="Arial" w:cs="Arial"/>
          <w:color w:val="000000"/>
          <w:sz w:val="28"/>
          <w:szCs w:val="28"/>
        </w:rPr>
        <w:t>2</w:t>
      </w:r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тысяч до </w:t>
      </w:r>
      <w:r w:rsidRPr="007024F0">
        <w:rPr>
          <w:rFonts w:ascii="Arial" w:hAnsi="Arial" w:cs="Arial"/>
          <w:color w:val="000000"/>
          <w:sz w:val="28"/>
          <w:szCs w:val="28"/>
        </w:rPr>
        <w:t>3</w:t>
      </w:r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тысяч рублей;</w:t>
      </w:r>
    </w:p>
    <w:p w:rsidR="007024F0" w:rsidRDefault="007024F0" w:rsidP="007024F0">
      <w:pPr>
        <w:pStyle w:val="msonormalmailrucssattributepostfix"/>
        <w:shd w:val="clear" w:color="auto" w:fill="FFFFFF"/>
        <w:spacing w:before="180" w:beforeAutospacing="0" w:after="0" w:afterAutospacing="0" w:line="31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Гражданин явно вовлекает несовершеннолетнего в процесс употребления табачных изделий. Наказание за данное действие штраф в размере до </w:t>
      </w:r>
      <w:r w:rsidRPr="007024F0">
        <w:rPr>
          <w:rFonts w:ascii="Arial" w:hAnsi="Arial" w:cs="Arial"/>
          <w:color w:val="000000"/>
          <w:sz w:val="28"/>
          <w:szCs w:val="28"/>
        </w:rPr>
        <w:t>2</w:t>
      </w:r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 w:rsidRPr="007024F0">
        <w:rPr>
          <w:rFonts w:ascii="Arial" w:hAnsi="Arial" w:cs="Arial"/>
          <w:color w:val="000000"/>
          <w:sz w:val="28"/>
          <w:szCs w:val="28"/>
        </w:rPr>
        <w:t>000</w:t>
      </w:r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рублей. При этом вовлечением считается покупка сигарет для несовершеннолетнего, предложение попробовать закурить или пропаганда </w:t>
      </w:r>
      <w:proofErr w:type="spellStart"/>
      <w:r>
        <w:rPr>
          <w:color w:val="000000"/>
          <w:sz w:val="28"/>
          <w:szCs w:val="28"/>
        </w:rPr>
        <w:t>табакокурения</w:t>
      </w:r>
      <w:proofErr w:type="spellEnd"/>
      <w:r>
        <w:rPr>
          <w:color w:val="000000"/>
          <w:sz w:val="28"/>
          <w:szCs w:val="28"/>
        </w:rPr>
        <w:t xml:space="preserve"> среди молодых людей;</w:t>
      </w:r>
    </w:p>
    <w:p w:rsidR="007024F0" w:rsidRDefault="007024F0" w:rsidP="007024F0">
      <w:pPr>
        <w:pStyle w:val="msonormalmailrucssattributepostfix"/>
        <w:shd w:val="clear" w:color="auto" w:fill="FFFFFF"/>
        <w:spacing w:before="180" w:beforeAutospacing="0" w:after="0" w:afterAutospacing="0" w:line="312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Symbol" w:hAnsi="Symbol" w:cs="Arial"/>
          <w:color w:val="000000"/>
        </w:rPr>
        <w:t></w:t>
      </w: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color w:val="000000"/>
          <w:sz w:val="28"/>
          <w:szCs w:val="28"/>
        </w:rPr>
        <w:t>Родители несовершеннолетнего ребенка совершают вышеперечисленные действия. В данном случае штраф составляет от </w:t>
      </w:r>
      <w:r w:rsidRPr="007024F0">
        <w:rPr>
          <w:rFonts w:ascii="Arial" w:hAnsi="Arial" w:cs="Arial"/>
          <w:color w:val="000000"/>
          <w:sz w:val="28"/>
          <w:szCs w:val="28"/>
        </w:rPr>
        <w:t>2</w:t>
      </w:r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тыс. до </w:t>
      </w:r>
      <w:r w:rsidRPr="007024F0">
        <w:rPr>
          <w:rFonts w:ascii="Arial" w:hAnsi="Arial" w:cs="Arial"/>
          <w:color w:val="000000"/>
          <w:sz w:val="28"/>
          <w:szCs w:val="28"/>
        </w:rPr>
        <w:t>3</w:t>
      </w:r>
      <w:r>
        <w:rPr>
          <w:rFonts w:ascii="Arial" w:hAnsi="Arial" w:cs="Arial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тыс. руб.</w:t>
      </w:r>
    </w:p>
    <w:p w:rsidR="007024F0" w:rsidRDefault="007024F0" w:rsidP="007024F0">
      <w:pPr>
        <w:pStyle w:val="msonormalmailrucssattributepostfix"/>
        <w:shd w:val="clear" w:color="auto" w:fill="FFFFFF"/>
        <w:spacing w:before="180" w:beforeAutospacing="0" w:after="0" w:afterAutospacing="0" w:line="312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FF0000"/>
          <w:sz w:val="36"/>
          <w:szCs w:val="36"/>
        </w:rPr>
        <w:t>        Закон о запрете курения в общественном месте подписан Президентом РФ </w:t>
      </w:r>
      <w:r w:rsidRPr="007024F0">
        <w:rPr>
          <w:rFonts w:ascii="Arial" w:hAnsi="Arial" w:cs="Arial"/>
          <w:b/>
          <w:bCs/>
          <w:color w:val="FF0000"/>
          <w:sz w:val="36"/>
          <w:szCs w:val="36"/>
        </w:rPr>
        <w:t>23</w:t>
      </w:r>
      <w:r>
        <w:rPr>
          <w:rFonts w:ascii="Arial" w:hAnsi="Arial" w:cs="Arial"/>
          <w:b/>
          <w:bCs/>
          <w:color w:val="FF0000"/>
          <w:sz w:val="36"/>
          <w:szCs w:val="36"/>
          <w:lang w:val="en-US"/>
        </w:rPr>
        <w:t> </w:t>
      </w:r>
      <w:r>
        <w:rPr>
          <w:b/>
          <w:bCs/>
          <w:color w:val="FF0000"/>
          <w:sz w:val="36"/>
          <w:szCs w:val="36"/>
        </w:rPr>
        <w:t>февраля </w:t>
      </w:r>
      <w:r w:rsidRPr="007024F0">
        <w:rPr>
          <w:rFonts w:ascii="Arial" w:hAnsi="Arial" w:cs="Arial"/>
          <w:b/>
          <w:bCs/>
          <w:color w:val="FF0000"/>
          <w:sz w:val="36"/>
          <w:szCs w:val="36"/>
        </w:rPr>
        <w:t>2013</w:t>
      </w:r>
      <w:r>
        <w:rPr>
          <w:rFonts w:ascii="Arial" w:hAnsi="Arial" w:cs="Arial"/>
          <w:b/>
          <w:bCs/>
          <w:color w:val="FF0000"/>
          <w:sz w:val="36"/>
          <w:szCs w:val="36"/>
          <w:lang w:val="en-US"/>
        </w:rPr>
        <w:t> </w:t>
      </w:r>
      <w:r>
        <w:rPr>
          <w:b/>
          <w:bCs/>
          <w:color w:val="FF0000"/>
          <w:sz w:val="36"/>
          <w:szCs w:val="36"/>
        </w:rPr>
        <w:t>года и предусматривает поэтапное введение ограничений. Официальное название закона – </w:t>
      </w:r>
      <w:r w:rsidRPr="007024F0">
        <w:rPr>
          <w:rFonts w:ascii="Arial" w:hAnsi="Arial" w:cs="Arial"/>
          <w:b/>
          <w:bCs/>
          <w:color w:val="FF0000"/>
          <w:sz w:val="36"/>
          <w:szCs w:val="36"/>
        </w:rPr>
        <w:t>«</w:t>
      </w:r>
      <w:r>
        <w:rPr>
          <w:b/>
          <w:bCs/>
          <w:color w:val="FF0000"/>
          <w:sz w:val="36"/>
          <w:szCs w:val="36"/>
        </w:rPr>
        <w:t>Об охране здоровья граждан от          воздействия окружающего табачного дыма и последствий потребления табака</w:t>
      </w:r>
      <w:r w:rsidRPr="007024F0">
        <w:rPr>
          <w:rFonts w:ascii="Arial" w:hAnsi="Arial" w:cs="Arial"/>
          <w:b/>
          <w:bCs/>
          <w:color w:val="FF0000"/>
          <w:sz w:val="36"/>
          <w:szCs w:val="36"/>
        </w:rPr>
        <w:t>»,</w:t>
      </w:r>
      <w:r>
        <w:rPr>
          <w:rFonts w:ascii="Arial" w:hAnsi="Arial" w:cs="Arial"/>
          <w:b/>
          <w:bCs/>
          <w:color w:val="FF0000"/>
          <w:sz w:val="36"/>
          <w:szCs w:val="36"/>
          <w:lang w:val="en-US"/>
        </w:rPr>
        <w:t> </w:t>
      </w:r>
      <w:r>
        <w:rPr>
          <w:b/>
          <w:bCs/>
          <w:color w:val="FF0000"/>
          <w:sz w:val="36"/>
          <w:szCs w:val="36"/>
        </w:rPr>
        <w:t>создан Правительством РФ в соответствии с Рамочной конвенцией ВОЗ по борьбе против табака. Федеральный законодательный акт </w:t>
      </w:r>
      <w:r w:rsidRPr="007024F0">
        <w:rPr>
          <w:rFonts w:ascii="Arial" w:hAnsi="Arial" w:cs="Arial"/>
          <w:b/>
          <w:bCs/>
          <w:color w:val="FF0000"/>
          <w:sz w:val="36"/>
          <w:szCs w:val="36"/>
        </w:rPr>
        <w:t>15-</w:t>
      </w:r>
      <w:r>
        <w:rPr>
          <w:b/>
          <w:bCs/>
          <w:color w:val="FF0000"/>
          <w:sz w:val="36"/>
          <w:szCs w:val="36"/>
        </w:rPr>
        <w:t>ФЗ вступил в силу </w:t>
      </w:r>
      <w:r w:rsidRPr="007024F0">
        <w:rPr>
          <w:rFonts w:ascii="Arial" w:hAnsi="Arial" w:cs="Arial"/>
          <w:b/>
          <w:bCs/>
          <w:color w:val="FF0000"/>
          <w:sz w:val="36"/>
          <w:szCs w:val="36"/>
        </w:rPr>
        <w:t>1</w:t>
      </w:r>
      <w:r>
        <w:rPr>
          <w:rFonts w:ascii="Arial" w:hAnsi="Arial" w:cs="Arial"/>
          <w:b/>
          <w:bCs/>
          <w:color w:val="FF0000"/>
          <w:sz w:val="36"/>
          <w:szCs w:val="36"/>
          <w:lang w:val="en-US"/>
        </w:rPr>
        <w:t> </w:t>
      </w:r>
      <w:r>
        <w:rPr>
          <w:b/>
          <w:bCs/>
          <w:color w:val="FF0000"/>
          <w:sz w:val="36"/>
          <w:szCs w:val="36"/>
        </w:rPr>
        <w:t>июня </w:t>
      </w:r>
      <w:r w:rsidRPr="007024F0">
        <w:rPr>
          <w:rFonts w:ascii="Arial" w:hAnsi="Arial" w:cs="Arial"/>
          <w:b/>
          <w:bCs/>
          <w:color w:val="FF0000"/>
          <w:sz w:val="36"/>
          <w:szCs w:val="36"/>
        </w:rPr>
        <w:t>2013</w:t>
      </w:r>
      <w:r>
        <w:rPr>
          <w:rFonts w:ascii="Arial" w:hAnsi="Arial" w:cs="Arial"/>
          <w:b/>
          <w:bCs/>
          <w:color w:val="FF0000"/>
          <w:sz w:val="36"/>
          <w:szCs w:val="36"/>
          <w:lang w:val="en-US"/>
        </w:rPr>
        <w:t> </w:t>
      </w:r>
      <w:r>
        <w:rPr>
          <w:b/>
          <w:bCs/>
          <w:color w:val="FF0000"/>
          <w:sz w:val="36"/>
          <w:szCs w:val="36"/>
        </w:rPr>
        <w:t>года, а отдельные его положения вводились </w:t>
      </w:r>
      <w:r w:rsidRPr="007024F0">
        <w:rPr>
          <w:rFonts w:ascii="Arial" w:hAnsi="Arial" w:cs="Arial"/>
          <w:b/>
          <w:bCs/>
          <w:color w:val="FF0000"/>
          <w:sz w:val="36"/>
          <w:szCs w:val="36"/>
        </w:rPr>
        <w:t>1</w:t>
      </w:r>
      <w:r>
        <w:rPr>
          <w:rFonts w:ascii="Arial" w:hAnsi="Arial" w:cs="Arial"/>
          <w:b/>
          <w:bCs/>
          <w:color w:val="FF0000"/>
          <w:sz w:val="36"/>
          <w:szCs w:val="36"/>
          <w:lang w:val="en-US"/>
        </w:rPr>
        <w:t> </w:t>
      </w:r>
      <w:r>
        <w:rPr>
          <w:b/>
          <w:bCs/>
          <w:color w:val="FF0000"/>
          <w:sz w:val="36"/>
          <w:szCs w:val="36"/>
        </w:rPr>
        <w:t>января и </w:t>
      </w:r>
      <w:r w:rsidRPr="007024F0">
        <w:rPr>
          <w:rFonts w:ascii="Arial" w:hAnsi="Arial" w:cs="Arial"/>
          <w:b/>
          <w:bCs/>
          <w:color w:val="FF0000"/>
          <w:sz w:val="36"/>
          <w:szCs w:val="36"/>
        </w:rPr>
        <w:t>1</w:t>
      </w:r>
      <w:r>
        <w:rPr>
          <w:rFonts w:ascii="Arial" w:hAnsi="Arial" w:cs="Arial"/>
          <w:b/>
          <w:bCs/>
          <w:color w:val="FF0000"/>
          <w:sz w:val="36"/>
          <w:szCs w:val="36"/>
          <w:lang w:val="en-US"/>
        </w:rPr>
        <w:t> </w:t>
      </w:r>
      <w:r>
        <w:rPr>
          <w:b/>
          <w:bCs/>
          <w:color w:val="FF0000"/>
          <w:sz w:val="36"/>
          <w:szCs w:val="36"/>
        </w:rPr>
        <w:t>июня </w:t>
      </w:r>
      <w:r w:rsidRPr="007024F0">
        <w:rPr>
          <w:rFonts w:ascii="Arial" w:hAnsi="Arial" w:cs="Arial"/>
          <w:b/>
          <w:bCs/>
          <w:color w:val="FF0000"/>
          <w:sz w:val="36"/>
          <w:szCs w:val="36"/>
        </w:rPr>
        <w:t>2014</w:t>
      </w:r>
      <w:r>
        <w:rPr>
          <w:rFonts w:ascii="Arial" w:hAnsi="Arial" w:cs="Arial"/>
          <w:b/>
          <w:bCs/>
          <w:color w:val="FF0000"/>
          <w:sz w:val="36"/>
          <w:szCs w:val="36"/>
          <w:lang w:val="en-US"/>
        </w:rPr>
        <w:t> </w:t>
      </w:r>
      <w:r>
        <w:rPr>
          <w:b/>
          <w:bCs/>
          <w:color w:val="FF0000"/>
          <w:sz w:val="36"/>
          <w:szCs w:val="36"/>
        </w:rPr>
        <w:t>года.</w:t>
      </w:r>
    </w:p>
    <w:p w:rsidR="00FD1E76" w:rsidRDefault="00FD1E76"/>
    <w:sectPr w:rsidR="00FD1E76" w:rsidSect="007024F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24F0"/>
    <w:rsid w:val="007024F0"/>
    <w:rsid w:val="00FD1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70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2 Баймак</dc:creator>
  <cp:lastModifiedBy>МОБУ СОШ 2 Баймак</cp:lastModifiedBy>
  <cp:revision>2</cp:revision>
  <dcterms:created xsi:type="dcterms:W3CDTF">2019-03-12T06:33:00Z</dcterms:created>
  <dcterms:modified xsi:type="dcterms:W3CDTF">2019-03-12T06:34:00Z</dcterms:modified>
</cp:coreProperties>
</file>